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31" w:rsidRDefault="00BA1031" w:rsidP="00BA1031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Семинар-практикум</w:t>
      </w:r>
    </w:p>
    <w:p w:rsidR="00BA1031" w:rsidRDefault="00BA1031" w:rsidP="00BA1031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BA1031" w:rsidRDefault="00BA1031" w:rsidP="00BA1031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BA1031" w:rsidRDefault="00BA1031" w:rsidP="00BA1031">
      <w:pPr>
        <w:tabs>
          <w:tab w:val="left" w:pos="142"/>
        </w:tabs>
        <w:ind w:left="600"/>
        <w:jc w:val="center"/>
        <w:outlineLvl w:val="0"/>
        <w:rPr>
          <w:b/>
          <w:bCs/>
          <w:sz w:val="28"/>
          <w:szCs w:val="28"/>
        </w:rPr>
      </w:pPr>
      <w:r w:rsidRPr="00BA1031">
        <w:rPr>
          <w:b/>
          <w:bCs/>
          <w:sz w:val="28"/>
          <w:szCs w:val="28"/>
        </w:rPr>
        <w:t xml:space="preserve">«Опыт взаимодействия службы сопровождения </w:t>
      </w:r>
      <w:r w:rsidRPr="00BA1031">
        <w:rPr>
          <w:b/>
          <w:bCs/>
          <w:sz w:val="28"/>
          <w:szCs w:val="28"/>
        </w:rPr>
        <w:t>детского сада</w:t>
      </w:r>
      <w:r w:rsidRPr="00BA1031">
        <w:rPr>
          <w:b/>
          <w:bCs/>
          <w:sz w:val="28"/>
          <w:szCs w:val="28"/>
        </w:rPr>
        <w:t xml:space="preserve"> и общеобразовательной организации</w:t>
      </w:r>
    </w:p>
    <w:p w:rsidR="00BA1031" w:rsidRPr="00BA1031" w:rsidRDefault="00BA1031" w:rsidP="00BA1031">
      <w:pPr>
        <w:tabs>
          <w:tab w:val="left" w:pos="142"/>
        </w:tabs>
        <w:ind w:left="600"/>
        <w:jc w:val="center"/>
        <w:outlineLvl w:val="0"/>
        <w:rPr>
          <w:b/>
          <w:bCs/>
          <w:sz w:val="28"/>
          <w:szCs w:val="28"/>
        </w:rPr>
      </w:pPr>
      <w:r w:rsidRPr="00BA1031">
        <w:rPr>
          <w:b/>
          <w:bCs/>
          <w:sz w:val="28"/>
          <w:szCs w:val="28"/>
        </w:rPr>
        <w:t>(на примере ОУ №270 и ДОУ №85)»</w:t>
      </w:r>
    </w:p>
    <w:p w:rsidR="00BA1031" w:rsidRPr="00BA1031" w:rsidRDefault="00BA1031" w:rsidP="00BA1031">
      <w:pPr>
        <w:tabs>
          <w:tab w:val="left" w:pos="142"/>
        </w:tabs>
        <w:ind w:left="600"/>
        <w:outlineLvl w:val="0"/>
        <w:rPr>
          <w:bCs/>
          <w:sz w:val="28"/>
          <w:szCs w:val="28"/>
        </w:rPr>
      </w:pPr>
    </w:p>
    <w:p w:rsidR="00BA1031" w:rsidRDefault="00BA1031" w:rsidP="00BA1031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2</w:t>
      </w:r>
      <w:r>
        <w:rPr>
          <w:b/>
        </w:rPr>
        <w:t>5</w:t>
      </w:r>
      <w:r>
        <w:rPr>
          <w:b/>
        </w:rPr>
        <w:t>.</w:t>
      </w:r>
      <w:r>
        <w:rPr>
          <w:b/>
        </w:rPr>
        <w:t>0</w:t>
      </w:r>
      <w:r>
        <w:rPr>
          <w:b/>
        </w:rPr>
        <w:t>1.1</w:t>
      </w:r>
      <w:r>
        <w:rPr>
          <w:b/>
        </w:rPr>
        <w:t>9</w:t>
      </w:r>
      <w:r>
        <w:rPr>
          <w:b/>
        </w:rPr>
        <w:t xml:space="preserve">                                                             </w:t>
      </w:r>
      <w:r w:rsidRPr="00D40035">
        <w:rPr>
          <w:b/>
        </w:rPr>
        <w:t xml:space="preserve">10.30                                                   </w:t>
      </w:r>
      <w:r>
        <w:rPr>
          <w:b/>
        </w:rPr>
        <w:t>ЦПМСС</w:t>
      </w:r>
    </w:p>
    <w:p w:rsidR="00BA1031" w:rsidRDefault="00BA1031" w:rsidP="00BA1031">
      <w:pPr>
        <w:tabs>
          <w:tab w:val="left" w:pos="142"/>
        </w:tabs>
        <w:ind w:left="600"/>
        <w:outlineLvl w:val="0"/>
        <w:rPr>
          <w:b/>
        </w:rPr>
      </w:pPr>
    </w:p>
    <w:p w:rsidR="00BA1031" w:rsidRPr="004A0344" w:rsidRDefault="00BA1031" w:rsidP="00BA1031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BA1031" w:rsidRPr="001E5D52" w:rsidRDefault="00BA1031" w:rsidP="005273CD">
            <w:r w:rsidRPr="001C17CC">
              <w:t>http://</w:t>
            </w:r>
            <w:r>
              <w:t>минобрнауки.рф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Default="00BA1031" w:rsidP="005273CD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BA1031" w:rsidRPr="003575D9" w:rsidRDefault="00BA1031" w:rsidP="005273CD">
            <w:r w:rsidRPr="002F2D0A">
              <w:rPr>
                <w:lang w:val="en-US"/>
              </w:rPr>
              <w:t>http://www.edu.ru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hyperlink r:id="rId5" w:history="1">
              <w:r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r w:rsidRPr="00380C27">
              <w:t>http://www.rfdeti.ru/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r w:rsidRPr="00380C27">
              <w:t>http://www.spbdeti.org/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hyperlink r:id="rId6" w:history="1">
              <w:r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265D6C" w:rsidRDefault="00BA1031" w:rsidP="005273CD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r w:rsidRPr="00380C27">
              <w:t>http://www.homekid.ru/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054243" w:rsidRDefault="00BA1031" w:rsidP="005273CD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r w:rsidRPr="00380C27">
              <w:t>http://www.mediationinedu.ru/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r w:rsidRPr="00380C27">
              <w:t>http://fond-detyam.ru/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pPr>
              <w:jc w:val="center"/>
            </w:pPr>
            <w:r w:rsidRPr="00380C27">
              <w:t>http://www.proforientator.ru/psycholog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1E5D52" w:rsidRDefault="00BA1031" w:rsidP="005273CD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BA1031" w:rsidRPr="00380C27" w:rsidRDefault="00BA1031" w:rsidP="005273CD">
            <w:hyperlink r:id="rId7" w:history="1">
              <w:r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8750CD" w:rsidRDefault="00BA1031" w:rsidP="005273CD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BA1031" w:rsidRPr="008750CD" w:rsidRDefault="00BA1031" w:rsidP="005273CD">
            <w:r w:rsidRPr="008750CD">
              <w:t>http://profcenter.spb.ru/</w:t>
            </w:r>
          </w:p>
        </w:tc>
      </w:tr>
      <w:tr w:rsidR="00BA1031" w:rsidTr="005273CD">
        <w:tc>
          <w:tcPr>
            <w:tcW w:w="6238" w:type="dxa"/>
            <w:shd w:val="clear" w:color="auto" w:fill="auto"/>
            <w:vAlign w:val="center"/>
          </w:tcPr>
          <w:p w:rsidR="00BA1031" w:rsidRPr="002F2D0A" w:rsidRDefault="00BA1031" w:rsidP="005273CD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BA1031" w:rsidRDefault="00BA1031" w:rsidP="005273CD">
            <w:r w:rsidRPr="00A10E15">
              <w:t>http://kcson.ucoz.org/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2F2D0A" w:rsidRDefault="00BA1031" w:rsidP="005273CD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BA1031" w:rsidRPr="00B767F7" w:rsidRDefault="00BA1031" w:rsidP="005273CD">
            <w:r w:rsidRPr="00B767F7">
              <w:t>http://psycho-mir.ru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2F2D0A" w:rsidRDefault="00BA1031" w:rsidP="005273CD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BA1031" w:rsidRPr="000914F3" w:rsidRDefault="00BA1031" w:rsidP="005273CD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2F2D0A" w:rsidRDefault="00BA1031" w:rsidP="005273CD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BA1031" w:rsidRPr="001F5F4C" w:rsidRDefault="00BA1031" w:rsidP="005273CD">
            <w:r w:rsidRPr="001F5F4C">
              <w:t>https://psy.su/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2F2D0A" w:rsidRDefault="00BA1031" w:rsidP="005273CD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Навигатор профилактики. Памятка для педагогов</w:t>
            </w:r>
          </w:p>
        </w:tc>
        <w:tc>
          <w:tcPr>
            <w:tcW w:w="4076" w:type="dxa"/>
            <w:shd w:val="clear" w:color="auto" w:fill="auto"/>
          </w:tcPr>
          <w:p w:rsidR="00BA1031" w:rsidRPr="001F5F4C" w:rsidRDefault="00BA1031" w:rsidP="005273CD">
            <w:r w:rsidRPr="00F67CE5">
              <w:t>https://psy.su/content/files/Навигатор</w:t>
            </w:r>
            <w:r>
              <w:t>%20</w:t>
            </w:r>
            <w:r w:rsidRPr="00F67CE5">
              <w:t>профилактики.pdf</w:t>
            </w:r>
          </w:p>
        </w:tc>
      </w:tr>
      <w:tr w:rsidR="00BA1031" w:rsidTr="005273CD">
        <w:tc>
          <w:tcPr>
            <w:tcW w:w="6238" w:type="dxa"/>
            <w:shd w:val="clear" w:color="auto" w:fill="auto"/>
          </w:tcPr>
          <w:p w:rsidR="00BA1031" w:rsidRPr="002F2D0A" w:rsidRDefault="00BA1031" w:rsidP="005273CD">
            <w:pPr>
              <w:pStyle w:val="1"/>
              <w:spacing w:before="0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2F2D0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BA1031" w:rsidRPr="00AF2B4E" w:rsidRDefault="00BA1031" w:rsidP="005273CD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BA1031" w:rsidRDefault="00BA1031" w:rsidP="00BA1031"/>
    <w:p w:rsidR="00BA1031" w:rsidRDefault="00BA1031" w:rsidP="00BA1031">
      <w:pPr>
        <w:pStyle w:val="a3"/>
        <w:numPr>
          <w:ilvl w:val="0"/>
          <w:numId w:val="1"/>
        </w:numPr>
        <w:rPr>
          <w:b/>
        </w:rPr>
      </w:pPr>
      <w:r w:rsidRPr="00F67CE5">
        <w:rPr>
          <w:b/>
        </w:rPr>
        <w:t xml:space="preserve">Используемые понятия </w:t>
      </w:r>
    </w:p>
    <w:p w:rsidR="004B4C3E" w:rsidRPr="004B4C3E" w:rsidRDefault="004B4C3E" w:rsidP="004B4C3E">
      <w:pPr>
        <w:pStyle w:val="a6"/>
        <w:spacing w:before="0" w:beforeAutospacing="0" w:after="0" w:afterAutospacing="0"/>
        <w:jc w:val="both"/>
        <w:rPr>
          <w:color w:val="222222"/>
        </w:rPr>
      </w:pPr>
      <w:proofErr w:type="spellStart"/>
      <w:r w:rsidRPr="004B4C3E">
        <w:rPr>
          <w:b/>
          <w:bCs/>
          <w:i/>
          <w:color w:val="222222"/>
        </w:rPr>
        <w:t>Взаимоде́йствие</w:t>
      </w:r>
      <w:proofErr w:type="spellEnd"/>
      <w:r w:rsidRPr="004B4C3E">
        <w:rPr>
          <w:i/>
          <w:color w:val="222222"/>
        </w:rPr>
        <w:t> </w:t>
      </w:r>
      <w:r w:rsidRPr="004B4C3E">
        <w:rPr>
          <w:color w:val="222222"/>
        </w:rPr>
        <w:t xml:space="preserve">— базовая </w:t>
      </w:r>
      <w:hyperlink r:id="rId8" w:tooltip="Категория (философия)" w:history="1">
        <w:r w:rsidRPr="004B4C3E">
          <w:rPr>
            <w:rStyle w:val="a4"/>
            <w:color w:val="auto"/>
            <w:u w:val="none"/>
          </w:rPr>
          <w:t>философская категория</w:t>
        </w:r>
      </w:hyperlink>
      <w:r w:rsidRPr="004B4C3E">
        <w:t>,</w:t>
      </w:r>
      <w:r w:rsidRPr="004B4C3E">
        <w:rPr>
          <w:color w:val="222222"/>
        </w:rPr>
        <w:t xml:space="preserve"> отражающая процессы воздействия объектов (субъектов) друг на друга, их изменения, взаимную обусловленность и порождение одним объектом других. По сути, </w:t>
      </w:r>
      <w:r w:rsidRPr="004B4C3E">
        <w:rPr>
          <w:i/>
          <w:iCs/>
          <w:color w:val="222222"/>
        </w:rPr>
        <w:t>взаимодействие</w:t>
      </w:r>
      <w:r w:rsidRPr="004B4C3E">
        <w:rPr>
          <w:color w:val="222222"/>
        </w:rPr>
        <w:t xml:space="preserve"> представляет собой разновидность опосредованной или непосредственной, внутренней или внешней связи; при этом свойства любых объекта могут быть познанными или проявить себя только во взаимодействии с другими объектами</w:t>
      </w:r>
      <w:hyperlink r:id="rId9" w:anchor="cite_note-bse1971-1" w:history="1"/>
      <w:r w:rsidRPr="004B4C3E">
        <w:rPr>
          <w:color w:val="222222"/>
        </w:rPr>
        <w:t xml:space="preserve">. Философское понятие </w:t>
      </w:r>
      <w:r w:rsidRPr="004B4C3E">
        <w:rPr>
          <w:i/>
          <w:iCs/>
          <w:color w:val="222222"/>
        </w:rPr>
        <w:t>взаимодействия</w:t>
      </w:r>
      <w:r w:rsidRPr="004B4C3E">
        <w:rPr>
          <w:color w:val="222222"/>
        </w:rPr>
        <w:t xml:space="preserve">, нередко выступая в роли интеграционного фактора, обуславливает объединение отдельных элементов в некий новый вид целостности, и, таким образом, имеет глубокую связь с </w:t>
      </w:r>
      <w:r w:rsidRPr="00B612D7">
        <w:t xml:space="preserve">понятием </w:t>
      </w:r>
      <w:hyperlink r:id="rId10" w:tooltip="Структура (философия)" w:history="1">
        <w:r w:rsidRPr="00B612D7">
          <w:rPr>
            <w:rStyle w:val="a4"/>
            <w:color w:val="auto"/>
            <w:u w:val="none"/>
          </w:rPr>
          <w:t>структуры</w:t>
        </w:r>
      </w:hyperlink>
      <w:r w:rsidRPr="00B612D7">
        <w:t xml:space="preserve">. </w:t>
      </w:r>
    </w:p>
    <w:p w:rsidR="004B4C3E" w:rsidRPr="004B4C3E" w:rsidRDefault="004B4C3E" w:rsidP="00B612D7">
      <w:pPr>
        <w:pStyle w:val="a6"/>
        <w:spacing w:before="0" w:beforeAutospacing="0" w:after="0" w:afterAutospacing="0"/>
        <w:jc w:val="both"/>
        <w:rPr>
          <w:color w:val="222222"/>
        </w:rPr>
      </w:pPr>
      <w:r w:rsidRPr="00B612D7">
        <w:rPr>
          <w:b/>
          <w:i/>
          <w:color w:val="222222"/>
        </w:rPr>
        <w:t>Взаимодействие </w:t>
      </w:r>
      <w:r w:rsidRPr="004B4C3E">
        <w:rPr>
          <w:color w:val="222222"/>
        </w:rPr>
        <w:t xml:space="preserve">— </w:t>
      </w:r>
      <w:hyperlink r:id="rId11" w:tooltip="Объективность" w:history="1">
        <w:r w:rsidRPr="00B612D7">
          <w:rPr>
            <w:rStyle w:val="a4"/>
            <w:color w:val="auto"/>
            <w:u w:val="none"/>
          </w:rPr>
          <w:t>объективная</w:t>
        </w:r>
      </w:hyperlink>
      <w:r w:rsidRPr="00B612D7">
        <w:t xml:space="preserve"> </w:t>
      </w:r>
      <w:r w:rsidRPr="004B4C3E">
        <w:rPr>
          <w:color w:val="222222"/>
        </w:rPr>
        <w:t xml:space="preserve">и универсальная форма движения, развития, которая определяет существование и структурную организацию любой </w:t>
      </w:r>
      <w:hyperlink r:id="rId12" w:tooltip="Материя (философия)" w:history="1">
        <w:r w:rsidRPr="00B612D7">
          <w:rPr>
            <w:rStyle w:val="a4"/>
            <w:color w:val="auto"/>
            <w:u w:val="none"/>
          </w:rPr>
          <w:t>материальной</w:t>
        </w:r>
      </w:hyperlink>
      <w:r w:rsidRPr="00B612D7">
        <w:t xml:space="preserve"> </w:t>
      </w:r>
      <w:hyperlink r:id="rId13" w:tooltip="Система" w:history="1">
        <w:r w:rsidRPr="00B612D7">
          <w:rPr>
            <w:rStyle w:val="a4"/>
            <w:color w:val="auto"/>
            <w:u w:val="none"/>
          </w:rPr>
          <w:t>системы</w:t>
        </w:r>
      </w:hyperlink>
      <w:r w:rsidRPr="00B612D7">
        <w:t xml:space="preserve">. </w:t>
      </w:r>
    </w:p>
    <w:p w:rsidR="004B4C3E" w:rsidRPr="004B4C3E" w:rsidRDefault="004B4C3E" w:rsidP="004B4C3E">
      <w:r w:rsidRPr="004B4C3E">
        <w:rPr>
          <w:b/>
          <w:i/>
        </w:rPr>
        <w:t>Преемственность в образовании</w:t>
      </w:r>
      <w:r w:rsidRPr="004B4C3E">
        <w:t xml:space="preserve"> - </w:t>
      </w:r>
      <w:r w:rsidRPr="004B4C3E">
        <w:t xml:space="preserve">непрерывающаяся связь между различными этапами и стадиями в историческом развитии образовательной теории и практики, базирующаяся на сохранении и последовательном обогащении общих традиций и более частного позитивного опыта, на их </w:t>
      </w:r>
      <w:r w:rsidRPr="004B4C3E">
        <w:lastRenderedPageBreak/>
        <w:t xml:space="preserve">постоянном качественном обновлении с учетом изменений, происходящих в жизни общества, и нового содержания образовательных потребностей. </w:t>
      </w:r>
    </w:p>
    <w:p w:rsidR="00BA1031" w:rsidRDefault="00BA1031" w:rsidP="00BA1031">
      <w:r w:rsidRPr="004B4C3E">
        <w:rPr>
          <w:b/>
          <w:i/>
        </w:rPr>
        <w:t>Проблема преемственности</w:t>
      </w:r>
      <w:r w:rsidRPr="00BA1031">
        <w:rPr>
          <w:b/>
        </w:rPr>
        <w:t xml:space="preserve"> – </w:t>
      </w:r>
      <w:r w:rsidRPr="004B4C3E">
        <w:t>одна из самых актуальных проблем современного учебно</w:t>
      </w:r>
      <w:r w:rsidR="004B4C3E" w:rsidRPr="004B4C3E">
        <w:t>-</w:t>
      </w:r>
      <w:r w:rsidRPr="004B4C3E">
        <w:t>воспитательного процесса. Главная цель работы по преемственности – объединение усилий педагогических коллективов образовательных учреждений для снижения признаков дезадаптации у школьников, повышения их эмоционального благополучия, сохранения здоровья учащихся и, как следствие, – повышение уровня качества образования.</w:t>
      </w:r>
    </w:p>
    <w:p w:rsidR="00B612D7" w:rsidRPr="00B612D7" w:rsidRDefault="00B612D7" w:rsidP="00B612D7">
      <w:r w:rsidRPr="00B612D7">
        <w:rPr>
          <w:rStyle w:val="w"/>
          <w:b/>
          <w:i/>
        </w:rPr>
        <w:t>Сотрудничество</w:t>
      </w:r>
      <w:r w:rsidRPr="00B612D7">
        <w:rPr>
          <w:rStyle w:val="w"/>
          <w:b/>
          <w:i/>
        </w:rPr>
        <w:t xml:space="preserve"> </w:t>
      </w:r>
      <w:r w:rsidRPr="00B612D7">
        <w:rPr>
          <w:rStyle w:val="w"/>
        </w:rPr>
        <w:t xml:space="preserve">- </w:t>
      </w:r>
      <w:r w:rsidRPr="00B612D7">
        <w:rPr>
          <w:rStyle w:val="w"/>
        </w:rPr>
        <w:t>тип</w:t>
      </w:r>
      <w:r w:rsidRPr="00B612D7">
        <w:t xml:space="preserve"> </w:t>
      </w:r>
      <w:r w:rsidRPr="00B612D7">
        <w:rPr>
          <w:rStyle w:val="w"/>
        </w:rPr>
        <w:t>взаимоотношений</w:t>
      </w:r>
      <w:r w:rsidRPr="00B612D7">
        <w:t xml:space="preserve"> </w:t>
      </w:r>
      <w:r w:rsidRPr="00B612D7">
        <w:rPr>
          <w:rStyle w:val="w"/>
        </w:rPr>
        <w:t>людей</w:t>
      </w:r>
      <w:r w:rsidRPr="00B612D7">
        <w:t xml:space="preserve"> </w:t>
      </w:r>
      <w:r w:rsidRPr="00B612D7">
        <w:rPr>
          <w:rStyle w:val="w"/>
        </w:rPr>
        <w:t>между</w:t>
      </w:r>
      <w:r w:rsidRPr="00B612D7">
        <w:t xml:space="preserve"> </w:t>
      </w:r>
      <w:r w:rsidRPr="00B612D7">
        <w:rPr>
          <w:rStyle w:val="w"/>
        </w:rPr>
        <w:t>собой</w:t>
      </w:r>
      <w:r w:rsidRPr="00B612D7">
        <w:t xml:space="preserve"> </w:t>
      </w:r>
      <w:r w:rsidRPr="00B612D7">
        <w:rPr>
          <w:rStyle w:val="w"/>
        </w:rPr>
        <w:t>в</w:t>
      </w:r>
      <w:r w:rsidRPr="00B612D7">
        <w:t xml:space="preserve"> </w:t>
      </w:r>
      <w:r w:rsidRPr="00B612D7">
        <w:rPr>
          <w:rStyle w:val="w"/>
        </w:rPr>
        <w:t>процессе</w:t>
      </w:r>
      <w:r w:rsidRPr="00B612D7">
        <w:t xml:space="preserve"> </w:t>
      </w:r>
      <w:r w:rsidRPr="00B612D7">
        <w:rPr>
          <w:rStyle w:val="w"/>
        </w:rPr>
        <w:t>деятельности</w:t>
      </w:r>
      <w:r w:rsidRPr="00B612D7">
        <w:t xml:space="preserve">, </w:t>
      </w:r>
      <w:r w:rsidRPr="00B612D7">
        <w:rPr>
          <w:rStyle w:val="w"/>
        </w:rPr>
        <w:t>характеризующийся</w:t>
      </w:r>
      <w:r w:rsidRPr="00B612D7">
        <w:t xml:space="preserve"> </w:t>
      </w:r>
      <w:r w:rsidRPr="00B612D7">
        <w:rPr>
          <w:rStyle w:val="w"/>
        </w:rPr>
        <w:t>согласованностью</w:t>
      </w:r>
      <w:r w:rsidRPr="00B612D7">
        <w:t xml:space="preserve">, </w:t>
      </w:r>
      <w:r w:rsidRPr="00B612D7">
        <w:rPr>
          <w:rStyle w:val="w"/>
        </w:rPr>
        <w:t>слаженностью</w:t>
      </w:r>
      <w:r w:rsidRPr="00B612D7">
        <w:t xml:space="preserve"> </w:t>
      </w:r>
      <w:r w:rsidRPr="00B612D7">
        <w:rPr>
          <w:rStyle w:val="w"/>
        </w:rPr>
        <w:t>мнений</w:t>
      </w:r>
      <w:r w:rsidRPr="00B612D7">
        <w:t xml:space="preserve"> </w:t>
      </w:r>
      <w:r w:rsidRPr="00B612D7">
        <w:rPr>
          <w:rStyle w:val="w"/>
        </w:rPr>
        <w:t>и</w:t>
      </w:r>
      <w:r w:rsidRPr="00B612D7">
        <w:t xml:space="preserve"> </w:t>
      </w:r>
      <w:r w:rsidRPr="00B612D7">
        <w:rPr>
          <w:rStyle w:val="w"/>
        </w:rPr>
        <w:t>действий</w:t>
      </w:r>
      <w:r w:rsidRPr="00B612D7">
        <w:t xml:space="preserve">. </w:t>
      </w:r>
      <w:r w:rsidRPr="00B612D7">
        <w:rPr>
          <w:rStyle w:val="w"/>
        </w:rPr>
        <w:t>Именно</w:t>
      </w:r>
      <w:r w:rsidRPr="00B612D7">
        <w:t xml:space="preserve"> </w:t>
      </w:r>
      <w:r w:rsidRPr="00B612D7">
        <w:rPr>
          <w:rStyle w:val="w"/>
        </w:rPr>
        <w:t>такими</w:t>
      </w:r>
      <w:r w:rsidRPr="00B612D7">
        <w:t xml:space="preserve"> </w:t>
      </w:r>
      <w:r w:rsidRPr="00B612D7">
        <w:rPr>
          <w:rStyle w:val="w"/>
        </w:rPr>
        <w:t>должны</w:t>
      </w:r>
      <w:r w:rsidRPr="00B612D7">
        <w:t xml:space="preserve"> </w:t>
      </w:r>
      <w:r w:rsidRPr="00B612D7">
        <w:rPr>
          <w:rStyle w:val="w"/>
        </w:rPr>
        <w:t>быть</w:t>
      </w:r>
      <w:r w:rsidRPr="00B612D7">
        <w:t xml:space="preserve"> </w:t>
      </w:r>
      <w:r w:rsidRPr="00B612D7">
        <w:rPr>
          <w:rStyle w:val="w"/>
        </w:rPr>
        <w:t>отношения</w:t>
      </w:r>
      <w:r w:rsidRPr="00B612D7">
        <w:t xml:space="preserve"> </w:t>
      </w:r>
      <w:r w:rsidRPr="00B612D7">
        <w:rPr>
          <w:rStyle w:val="w"/>
        </w:rPr>
        <w:t>между</w:t>
      </w:r>
      <w:r w:rsidRPr="00B612D7">
        <w:t xml:space="preserve"> </w:t>
      </w:r>
      <w:r w:rsidRPr="00B612D7">
        <w:rPr>
          <w:rStyle w:val="w"/>
        </w:rPr>
        <w:t>учащимися</w:t>
      </w:r>
      <w:r w:rsidRPr="00B612D7">
        <w:t xml:space="preserve"> </w:t>
      </w:r>
      <w:r w:rsidRPr="00B612D7">
        <w:rPr>
          <w:rStyle w:val="w"/>
        </w:rPr>
        <w:t>и</w:t>
      </w:r>
      <w:r w:rsidRPr="00B612D7">
        <w:t xml:space="preserve"> </w:t>
      </w:r>
      <w:r w:rsidRPr="00B612D7">
        <w:rPr>
          <w:rStyle w:val="w"/>
        </w:rPr>
        <w:t>учителями</w:t>
      </w:r>
      <w:r w:rsidRPr="00B612D7">
        <w:t xml:space="preserve"> </w:t>
      </w:r>
      <w:r w:rsidRPr="00B612D7">
        <w:rPr>
          <w:rStyle w:val="w"/>
        </w:rPr>
        <w:t>в</w:t>
      </w:r>
      <w:r w:rsidRPr="00B612D7">
        <w:t xml:space="preserve"> </w:t>
      </w:r>
      <w:r w:rsidRPr="00B612D7">
        <w:rPr>
          <w:rStyle w:val="w"/>
        </w:rPr>
        <w:t>учебно</w:t>
      </w:r>
      <w:r w:rsidRPr="00B612D7">
        <w:t>-</w:t>
      </w:r>
      <w:r w:rsidRPr="00B612D7">
        <w:rPr>
          <w:rStyle w:val="w"/>
        </w:rPr>
        <w:t>воспитательном</w:t>
      </w:r>
      <w:r w:rsidRPr="00B612D7">
        <w:t xml:space="preserve"> </w:t>
      </w:r>
      <w:r w:rsidRPr="00B612D7">
        <w:rPr>
          <w:rStyle w:val="w"/>
        </w:rPr>
        <w:t>процессе</w:t>
      </w:r>
      <w:r w:rsidRPr="00B612D7">
        <w:t xml:space="preserve"> (</w:t>
      </w:r>
      <w:hyperlink r:id="rId14" w:history="1">
        <w:r w:rsidRPr="00B612D7">
          <w:rPr>
            <w:rStyle w:val="w"/>
          </w:rPr>
          <w:t>Педагогика</w:t>
        </w:r>
        <w:r w:rsidRPr="00B612D7">
          <w:rPr>
            <w:rStyle w:val="a4"/>
            <w:color w:val="auto"/>
            <w:u w:val="none"/>
          </w:rPr>
          <w:t xml:space="preserve"> </w:t>
        </w:r>
        <w:r w:rsidRPr="00B612D7">
          <w:rPr>
            <w:rStyle w:val="w"/>
          </w:rPr>
          <w:t>сотрудничества</w:t>
        </w:r>
      </w:hyperlink>
      <w:r w:rsidRPr="00B612D7">
        <w:t xml:space="preserve">). </w:t>
      </w:r>
      <w:r w:rsidRPr="00B612D7">
        <w:rPr>
          <w:rStyle w:val="w"/>
        </w:rPr>
        <w:t>Поскольку</w:t>
      </w:r>
      <w:r w:rsidRPr="00B612D7">
        <w:t xml:space="preserve"> </w:t>
      </w:r>
      <w:hyperlink r:id="rId15" w:history="1">
        <w:r w:rsidRPr="00B612D7">
          <w:rPr>
            <w:rStyle w:val="w"/>
          </w:rPr>
          <w:t>воспитание</w:t>
        </w:r>
      </w:hyperlink>
      <w:r w:rsidRPr="00B612D7">
        <w:t xml:space="preserve"> </w:t>
      </w:r>
      <w:r w:rsidRPr="00B612D7">
        <w:rPr>
          <w:rStyle w:val="w"/>
        </w:rPr>
        <w:t>и</w:t>
      </w:r>
      <w:r w:rsidRPr="00B612D7">
        <w:t xml:space="preserve"> </w:t>
      </w:r>
      <w:r w:rsidRPr="00B612D7">
        <w:rPr>
          <w:rStyle w:val="w"/>
        </w:rPr>
        <w:t>обучение</w:t>
      </w:r>
      <w:r w:rsidRPr="00B612D7">
        <w:t xml:space="preserve"> </w:t>
      </w:r>
      <w:r w:rsidRPr="00B612D7">
        <w:rPr>
          <w:rStyle w:val="w"/>
        </w:rPr>
        <w:t>есть</w:t>
      </w:r>
      <w:r w:rsidRPr="00B612D7">
        <w:t xml:space="preserve"> </w:t>
      </w:r>
      <w:r w:rsidRPr="00B612D7">
        <w:rPr>
          <w:rStyle w:val="w"/>
        </w:rPr>
        <w:t>процесс</w:t>
      </w:r>
      <w:r w:rsidRPr="00B612D7">
        <w:t xml:space="preserve"> </w:t>
      </w:r>
      <w:r w:rsidRPr="00B612D7">
        <w:rPr>
          <w:rStyle w:val="w"/>
        </w:rPr>
        <w:t>реализации</w:t>
      </w:r>
      <w:r w:rsidRPr="00B612D7">
        <w:t xml:space="preserve"> </w:t>
      </w:r>
      <w:r w:rsidRPr="00B612D7">
        <w:rPr>
          <w:rStyle w:val="w"/>
        </w:rPr>
        <w:t>воспитательных</w:t>
      </w:r>
      <w:r w:rsidRPr="00B612D7">
        <w:t xml:space="preserve"> </w:t>
      </w:r>
      <w:r w:rsidRPr="00B612D7">
        <w:rPr>
          <w:rStyle w:val="w"/>
        </w:rPr>
        <w:t>отношений</w:t>
      </w:r>
      <w:r w:rsidRPr="00B612D7">
        <w:t xml:space="preserve">, </w:t>
      </w:r>
      <w:r w:rsidRPr="00B612D7">
        <w:rPr>
          <w:rStyle w:val="w"/>
        </w:rPr>
        <w:t>то</w:t>
      </w:r>
      <w:r w:rsidRPr="00B612D7">
        <w:t xml:space="preserve"> </w:t>
      </w:r>
      <w:r w:rsidRPr="00B612D7">
        <w:rPr>
          <w:rStyle w:val="w"/>
        </w:rPr>
        <w:t>сотрудничество</w:t>
      </w:r>
      <w:r w:rsidRPr="00B612D7">
        <w:t xml:space="preserve"> </w:t>
      </w:r>
      <w:r w:rsidRPr="00B612D7">
        <w:rPr>
          <w:rStyle w:val="w"/>
        </w:rPr>
        <w:t>в</w:t>
      </w:r>
      <w:r w:rsidRPr="00B612D7">
        <w:t xml:space="preserve"> </w:t>
      </w:r>
      <w:r w:rsidRPr="00B612D7">
        <w:rPr>
          <w:rStyle w:val="w"/>
        </w:rPr>
        <w:t>нем</w:t>
      </w:r>
      <w:r w:rsidRPr="00B612D7">
        <w:t xml:space="preserve"> </w:t>
      </w:r>
      <w:r w:rsidRPr="00B612D7">
        <w:rPr>
          <w:rStyle w:val="w"/>
        </w:rPr>
        <w:t>есть</w:t>
      </w:r>
      <w:r w:rsidRPr="00B612D7">
        <w:t xml:space="preserve"> </w:t>
      </w:r>
      <w:r w:rsidRPr="00B612D7">
        <w:rPr>
          <w:rStyle w:val="w"/>
        </w:rPr>
        <w:t>показатель</w:t>
      </w:r>
      <w:r w:rsidRPr="00B612D7">
        <w:t xml:space="preserve"> </w:t>
      </w:r>
      <w:r w:rsidRPr="00B612D7">
        <w:rPr>
          <w:rStyle w:val="w"/>
        </w:rPr>
        <w:t>высокого</w:t>
      </w:r>
      <w:r w:rsidRPr="00B612D7">
        <w:t xml:space="preserve"> </w:t>
      </w:r>
      <w:r w:rsidRPr="00B612D7">
        <w:rPr>
          <w:rStyle w:val="w"/>
        </w:rPr>
        <w:t>уровня</w:t>
      </w:r>
      <w:r w:rsidRPr="00B612D7">
        <w:t xml:space="preserve"> </w:t>
      </w:r>
      <w:r w:rsidRPr="00B612D7">
        <w:rPr>
          <w:rStyle w:val="w"/>
        </w:rPr>
        <w:t>развития</w:t>
      </w:r>
      <w:r w:rsidRPr="00B612D7">
        <w:t xml:space="preserve"> </w:t>
      </w:r>
      <w:r w:rsidRPr="00B612D7">
        <w:rPr>
          <w:rStyle w:val="w"/>
        </w:rPr>
        <w:t>этих</w:t>
      </w:r>
      <w:r w:rsidRPr="00B612D7">
        <w:t xml:space="preserve"> </w:t>
      </w:r>
      <w:r w:rsidRPr="00B612D7">
        <w:rPr>
          <w:rStyle w:val="w"/>
        </w:rPr>
        <w:t>отношений</w:t>
      </w:r>
      <w:r w:rsidRPr="00B612D7">
        <w:t xml:space="preserve">. </w:t>
      </w:r>
      <w:r w:rsidRPr="00B612D7">
        <w:rPr>
          <w:rStyle w:val="w"/>
        </w:rPr>
        <w:t>Сотрудничество</w:t>
      </w:r>
      <w:r w:rsidRPr="00B612D7">
        <w:t xml:space="preserve"> </w:t>
      </w:r>
      <w:r w:rsidRPr="00B612D7">
        <w:rPr>
          <w:rStyle w:val="w"/>
        </w:rPr>
        <w:t>здесь</w:t>
      </w:r>
      <w:r w:rsidRPr="00B612D7">
        <w:t xml:space="preserve"> </w:t>
      </w:r>
      <w:r w:rsidRPr="00B612D7">
        <w:rPr>
          <w:rStyle w:val="w"/>
        </w:rPr>
        <w:t>проявляется</w:t>
      </w:r>
      <w:r w:rsidRPr="00B612D7">
        <w:t xml:space="preserve"> </w:t>
      </w:r>
      <w:r w:rsidRPr="00B612D7">
        <w:rPr>
          <w:rStyle w:val="w"/>
        </w:rPr>
        <w:t>в</w:t>
      </w:r>
      <w:r w:rsidRPr="00B612D7">
        <w:t xml:space="preserve"> </w:t>
      </w:r>
      <w:r w:rsidRPr="00B612D7">
        <w:rPr>
          <w:rStyle w:val="w"/>
        </w:rPr>
        <w:t>кооперации</w:t>
      </w:r>
      <w:r w:rsidRPr="00B612D7">
        <w:t xml:space="preserve"> </w:t>
      </w:r>
      <w:r w:rsidRPr="00B612D7">
        <w:rPr>
          <w:rStyle w:val="w"/>
        </w:rPr>
        <w:t>усилий</w:t>
      </w:r>
      <w:r w:rsidRPr="00B612D7">
        <w:t xml:space="preserve"> </w:t>
      </w:r>
      <w:r w:rsidRPr="00B612D7">
        <w:rPr>
          <w:rStyle w:val="w"/>
        </w:rPr>
        <w:t>двух</w:t>
      </w:r>
      <w:r w:rsidRPr="00B612D7">
        <w:t xml:space="preserve"> </w:t>
      </w:r>
      <w:r w:rsidRPr="00B612D7">
        <w:rPr>
          <w:rStyle w:val="w"/>
        </w:rPr>
        <w:t>сторон</w:t>
      </w:r>
      <w:r w:rsidRPr="00B612D7">
        <w:t xml:space="preserve"> – </w:t>
      </w:r>
      <w:r w:rsidRPr="00B612D7">
        <w:rPr>
          <w:rStyle w:val="w"/>
        </w:rPr>
        <w:t>учащихся</w:t>
      </w:r>
      <w:r w:rsidRPr="00B612D7">
        <w:t xml:space="preserve"> </w:t>
      </w:r>
      <w:r w:rsidRPr="00B612D7">
        <w:rPr>
          <w:rStyle w:val="w"/>
        </w:rPr>
        <w:t>и</w:t>
      </w:r>
      <w:r w:rsidRPr="00B612D7">
        <w:t xml:space="preserve"> </w:t>
      </w:r>
      <w:r w:rsidRPr="00B612D7">
        <w:rPr>
          <w:rStyle w:val="w"/>
        </w:rPr>
        <w:t>учащих</w:t>
      </w:r>
      <w:r w:rsidRPr="00B612D7">
        <w:t xml:space="preserve">. </w:t>
      </w:r>
      <w:r w:rsidRPr="00B612D7">
        <w:rPr>
          <w:rStyle w:val="w"/>
        </w:rPr>
        <w:t>Такое</w:t>
      </w:r>
      <w:r w:rsidRPr="00B612D7">
        <w:t xml:space="preserve"> </w:t>
      </w:r>
      <w:r w:rsidRPr="00B612D7">
        <w:rPr>
          <w:rStyle w:val="w"/>
        </w:rPr>
        <w:t>сотрудничество</w:t>
      </w:r>
      <w:r w:rsidRPr="00B612D7">
        <w:t xml:space="preserve"> </w:t>
      </w:r>
      <w:r w:rsidRPr="00B612D7">
        <w:rPr>
          <w:rStyle w:val="w"/>
        </w:rPr>
        <w:t>возможно</w:t>
      </w:r>
      <w:r w:rsidRPr="00B612D7">
        <w:t xml:space="preserve"> </w:t>
      </w:r>
      <w:r w:rsidRPr="00B612D7">
        <w:rPr>
          <w:rStyle w:val="w"/>
        </w:rPr>
        <w:t>только</w:t>
      </w:r>
      <w:r w:rsidRPr="00B612D7">
        <w:t xml:space="preserve"> </w:t>
      </w:r>
      <w:r w:rsidRPr="00B612D7">
        <w:rPr>
          <w:rStyle w:val="w"/>
        </w:rPr>
        <w:t>на</w:t>
      </w:r>
      <w:r w:rsidRPr="00B612D7">
        <w:t xml:space="preserve"> </w:t>
      </w:r>
      <w:r w:rsidRPr="00B612D7">
        <w:rPr>
          <w:rStyle w:val="w"/>
        </w:rPr>
        <w:t>основе</w:t>
      </w:r>
      <w:r w:rsidRPr="00B612D7">
        <w:t xml:space="preserve"> </w:t>
      </w:r>
      <w:r w:rsidRPr="00B612D7">
        <w:rPr>
          <w:rStyle w:val="w"/>
        </w:rPr>
        <w:t>духовно</w:t>
      </w:r>
      <w:r w:rsidRPr="00B612D7">
        <w:t>-</w:t>
      </w:r>
      <w:r w:rsidRPr="00B612D7">
        <w:rPr>
          <w:rStyle w:val="w"/>
        </w:rPr>
        <w:t>нравственного</w:t>
      </w:r>
      <w:r w:rsidRPr="00B612D7">
        <w:t xml:space="preserve"> </w:t>
      </w:r>
      <w:r w:rsidRPr="00B612D7">
        <w:rPr>
          <w:rStyle w:val="w"/>
        </w:rPr>
        <w:t>единства</w:t>
      </w:r>
      <w:r w:rsidRPr="00B612D7">
        <w:t xml:space="preserve">, </w:t>
      </w:r>
      <w:r w:rsidRPr="00B612D7">
        <w:rPr>
          <w:rStyle w:val="w"/>
        </w:rPr>
        <w:t>оно</w:t>
      </w:r>
      <w:r w:rsidRPr="00B612D7">
        <w:t xml:space="preserve"> </w:t>
      </w:r>
      <w:r w:rsidRPr="00B612D7">
        <w:rPr>
          <w:rStyle w:val="w"/>
        </w:rPr>
        <w:t>внешне</w:t>
      </w:r>
      <w:r w:rsidRPr="00B612D7">
        <w:t xml:space="preserve"> </w:t>
      </w:r>
      <w:r w:rsidRPr="00B612D7">
        <w:rPr>
          <w:rStyle w:val="w"/>
        </w:rPr>
        <w:t>проявляется</w:t>
      </w:r>
      <w:r w:rsidRPr="00B612D7">
        <w:t xml:space="preserve"> </w:t>
      </w:r>
      <w:r w:rsidRPr="00B612D7">
        <w:rPr>
          <w:rStyle w:val="w"/>
        </w:rPr>
        <w:t>во</w:t>
      </w:r>
      <w:r w:rsidRPr="00B612D7">
        <w:t xml:space="preserve"> </w:t>
      </w:r>
      <w:r w:rsidRPr="00B612D7">
        <w:rPr>
          <w:rStyle w:val="w"/>
        </w:rPr>
        <w:t>взаимной</w:t>
      </w:r>
      <w:r w:rsidRPr="00B612D7">
        <w:t xml:space="preserve"> </w:t>
      </w:r>
      <w:r w:rsidRPr="00B612D7">
        <w:rPr>
          <w:rStyle w:val="w"/>
        </w:rPr>
        <w:t>доброжелательности</w:t>
      </w:r>
      <w:r w:rsidRPr="00B612D7">
        <w:t xml:space="preserve">, </w:t>
      </w:r>
      <w:r w:rsidRPr="00B612D7">
        <w:rPr>
          <w:rStyle w:val="w"/>
        </w:rPr>
        <w:t>взаимном</w:t>
      </w:r>
      <w:r w:rsidRPr="00B612D7">
        <w:t xml:space="preserve"> </w:t>
      </w:r>
      <w:r w:rsidRPr="00B612D7">
        <w:rPr>
          <w:rStyle w:val="w"/>
        </w:rPr>
        <w:t>доверии</w:t>
      </w:r>
      <w:r w:rsidRPr="00B612D7">
        <w:t xml:space="preserve"> </w:t>
      </w:r>
      <w:r w:rsidRPr="00B612D7">
        <w:rPr>
          <w:rStyle w:val="w"/>
        </w:rPr>
        <w:t>и</w:t>
      </w:r>
      <w:r w:rsidRPr="00B612D7">
        <w:t xml:space="preserve"> </w:t>
      </w:r>
      <w:r w:rsidRPr="00B612D7">
        <w:rPr>
          <w:rStyle w:val="w"/>
        </w:rPr>
        <w:t>признании</w:t>
      </w:r>
      <w:r w:rsidRPr="00B612D7">
        <w:t xml:space="preserve"> </w:t>
      </w:r>
      <w:r w:rsidRPr="00B612D7">
        <w:rPr>
          <w:rStyle w:val="w"/>
        </w:rPr>
        <w:t>достоинств</w:t>
      </w:r>
      <w:r w:rsidRPr="00B612D7">
        <w:t xml:space="preserve"> </w:t>
      </w:r>
      <w:r w:rsidRPr="00B612D7">
        <w:rPr>
          <w:rStyle w:val="w"/>
        </w:rPr>
        <w:t>друг</w:t>
      </w:r>
      <w:r w:rsidRPr="00B612D7">
        <w:t xml:space="preserve"> </w:t>
      </w:r>
      <w:r w:rsidRPr="00B612D7">
        <w:rPr>
          <w:rStyle w:val="w"/>
        </w:rPr>
        <w:t>друга</w:t>
      </w:r>
      <w:r w:rsidRPr="00B612D7">
        <w:t xml:space="preserve">. </w:t>
      </w:r>
    </w:p>
    <w:p w:rsidR="00B612D7" w:rsidRPr="00B612D7" w:rsidRDefault="00B612D7" w:rsidP="00B612D7"/>
    <w:p w:rsidR="00BA1031" w:rsidRPr="00FA2EA4" w:rsidRDefault="00BA1031" w:rsidP="00BA1031">
      <w:pPr>
        <w:pStyle w:val="a3"/>
        <w:numPr>
          <w:ilvl w:val="0"/>
          <w:numId w:val="1"/>
        </w:numPr>
        <w:rPr>
          <w:b/>
        </w:rPr>
      </w:pPr>
      <w:r w:rsidRPr="00FA2EA4">
        <w:rPr>
          <w:b/>
        </w:rPr>
        <w:t>Нормативно-правовая база психолого-педагогической деятельности</w:t>
      </w:r>
    </w:p>
    <w:p w:rsidR="00BA1031" w:rsidRPr="00F72F93" w:rsidRDefault="00BA1031" w:rsidP="00BA1031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BA1031" w:rsidRPr="00F72F93" w:rsidRDefault="00BA1031" w:rsidP="00BA1031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BA1031" w:rsidRPr="00F72F93" w:rsidRDefault="00BA1031" w:rsidP="00BA1031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 xml:space="preserve">Всемирная декларация об образовании для всех и рамки действий для удовлетворения базовых </w:t>
      </w:r>
      <w:bookmarkStart w:id="0" w:name="_GoBack"/>
      <w:bookmarkEnd w:id="0"/>
      <w:r w:rsidRPr="00F72F93">
        <w:t>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BA1031" w:rsidRPr="00F72F93" w:rsidRDefault="00BA1031" w:rsidP="00BA1031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BA1031" w:rsidRPr="00F72F93" w:rsidRDefault="00BA1031" w:rsidP="00BA1031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BA1031" w:rsidRPr="00F72F93" w:rsidRDefault="00BA1031" w:rsidP="00BA1031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План мероприятий («дорожная карта») «Изменения в отраслях социальной сферы, направленные на повышение эффективности в сфере образования и науки в Санкт-Петербурге на период 2013 - 2018 годов», утвержденный Постановлением Правительства Санкт-Петербурга от 23.04.2013 №32-рп (в редакции Постановлений Правительства Санкт-Петербурга от 16.05.2014 №378 и 04.06.2014 №453);</w:t>
      </w:r>
    </w:p>
    <w:p w:rsidR="00BA1031" w:rsidRPr="00F72F93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BA1031" w:rsidRPr="00B767F7" w:rsidRDefault="00BA1031" w:rsidP="00BA1031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BA1031" w:rsidRPr="00F85D79" w:rsidRDefault="00BA1031" w:rsidP="00BA1031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BA1031" w:rsidRPr="00D07129" w:rsidRDefault="00BA1031" w:rsidP="00BA1031">
      <w:pPr>
        <w:numPr>
          <w:ilvl w:val="0"/>
          <w:numId w:val="2"/>
        </w:numPr>
        <w:spacing w:line="276" w:lineRule="auto"/>
        <w:contextualSpacing/>
      </w:pPr>
      <w:r w:rsidRPr="00D07129">
        <w:lastRenderedPageBreak/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BA1031" w:rsidRPr="00F72F93" w:rsidRDefault="00BA1031" w:rsidP="00BA1031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BA1031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BA1031" w:rsidRPr="00D07129" w:rsidRDefault="00BA1031" w:rsidP="00BA10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BA1031" w:rsidRPr="00F85D79" w:rsidRDefault="00BA1031" w:rsidP="00BA1031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BA1031" w:rsidRPr="00D07129" w:rsidRDefault="00BA1031" w:rsidP="00BA1031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BA1031" w:rsidRDefault="00BA1031" w:rsidP="00BA1031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Инструктивно-методическое письмо «Об организации деятельности по оказанию психолого-педагогической помощи обучающимся образовательных организаций Санкт-Петербурга»</w:t>
      </w:r>
      <w:r>
        <w:t>.</w:t>
      </w:r>
    </w:p>
    <w:p w:rsidR="00AD73A4" w:rsidRDefault="00AD73A4"/>
    <w:sectPr w:rsidR="00AD73A4" w:rsidSect="004B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5449"/>
    <w:multiLevelType w:val="hybridMultilevel"/>
    <w:tmpl w:val="7B8E88F8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31"/>
    <w:rsid w:val="003B29CF"/>
    <w:rsid w:val="004B4C3E"/>
    <w:rsid w:val="005205A7"/>
    <w:rsid w:val="00AD73A4"/>
    <w:rsid w:val="00B612D7"/>
    <w:rsid w:val="00B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85F0"/>
  <w15:chartTrackingRefBased/>
  <w15:docId w15:val="{C5D26CE9-6512-49D5-9E71-B6C066F2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03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1031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031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031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BA1031"/>
    <w:pPr>
      <w:ind w:left="720"/>
      <w:contextualSpacing/>
    </w:pPr>
  </w:style>
  <w:style w:type="character" w:styleId="a4">
    <w:name w:val="Hyperlink"/>
    <w:uiPriority w:val="99"/>
    <w:unhideWhenUsed/>
    <w:rsid w:val="00BA1031"/>
    <w:rPr>
      <w:color w:val="0563C1"/>
      <w:u w:val="single"/>
    </w:rPr>
  </w:style>
  <w:style w:type="character" w:styleId="a5">
    <w:name w:val="Strong"/>
    <w:uiPriority w:val="22"/>
    <w:qFormat/>
    <w:rsid w:val="00BA1031"/>
    <w:rPr>
      <w:b/>
      <w:bCs/>
    </w:rPr>
  </w:style>
  <w:style w:type="paragraph" w:customStyle="1" w:styleId="HEADERTEXT">
    <w:name w:val=".HEADERTEXT"/>
    <w:rsid w:val="00BA1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BA1031"/>
    <w:pPr>
      <w:spacing w:before="100" w:beforeAutospacing="1" w:after="100" w:afterAutospacing="1"/>
      <w:jc w:val="left"/>
    </w:pPr>
  </w:style>
  <w:style w:type="paragraph" w:styleId="a6">
    <w:name w:val="Normal (Web)"/>
    <w:basedOn w:val="a"/>
    <w:uiPriority w:val="99"/>
    <w:semiHidden/>
    <w:unhideWhenUsed/>
    <w:rsid w:val="00BA1031"/>
    <w:pPr>
      <w:spacing w:before="100" w:beforeAutospacing="1" w:after="100" w:afterAutospacing="1"/>
      <w:jc w:val="left"/>
    </w:pPr>
  </w:style>
  <w:style w:type="character" w:customStyle="1" w:styleId="w">
    <w:name w:val="w"/>
    <w:basedOn w:val="a0"/>
    <w:rsid w:val="004B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2%D0%B5%D0%B3%D0%BE%D1%80%D0%B8%D1%8F_(%D1%84%D0%B8%D0%BB%D0%BE%D1%81%D0%BE%D1%84%D0%B8%D1%8F)" TargetMode="External"/><Relationship Id="rId13" Type="http://schemas.openxmlformats.org/officeDocument/2006/relationships/hyperlink" Target="https://ru.wikipedia.org/wiki/%D0%A1%D0%B8%D1%81%D1%82%D0%B5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s://ru.wikipedia.org/wiki/%D0%9C%D0%B0%D1%82%D0%B5%D1%80%D0%B8%D1%8F_(%D1%84%D0%B8%D0%BB%D0%BE%D1%81%D0%BE%D1%84%D0%B8%D1%8F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s://ru.wikipedia.org/wiki/%D0%9E%D0%B1%D1%8A%D0%B5%D0%BA%D1%82%D0%B8%D0%B2%D0%BD%D0%BE%D1%81%D1%82%D1%8C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hyperlink" Target="http://spiritual_culture.academic.ru/444/%D0%92%D0%BE%D1%81%D0%BF%D0%B8%D1%82%D0%B0%D0%BD%D0%B8%D0%B5" TargetMode="External"/><Relationship Id="rId10" Type="http://schemas.openxmlformats.org/officeDocument/2006/relationships/hyperlink" Target="https://ru.wikipedia.org/wiki/%D0%A1%D1%82%D1%80%D1%83%D0%BA%D1%82%D1%83%D1%80%D0%B0_(%D1%84%D0%B8%D0%BB%D0%BE%D1%81%D0%BE%D1%84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7%D0%B0%D0%B8%D0%BC%D0%BE%D0%B4%D0%B5%D0%B9%D1%81%D1%82%D0%B2%D0%B8%D0%B5" TargetMode="External"/><Relationship Id="rId14" Type="http://schemas.openxmlformats.org/officeDocument/2006/relationships/hyperlink" Target="http://spiritual_culture.academic.ru/1625/%D0%9F%D0%B5%D0%B4%D0%B0%D0%B3%D0%BE%D0%B3%D0%B8%D0%BA%D0%B0_%D1%81%D0%BE%D1%82%D1%80%D1%83%D0%B4%D0%BD%D0%B8%D1%87%D0%B5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1</cp:revision>
  <dcterms:created xsi:type="dcterms:W3CDTF">2019-02-10T15:33:00Z</dcterms:created>
  <dcterms:modified xsi:type="dcterms:W3CDTF">2019-02-10T16:02:00Z</dcterms:modified>
</cp:coreProperties>
</file>